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19B" w:rsidRPr="00F4619B" w:rsidRDefault="00F4619B" w:rsidP="00F4619B">
      <w:pPr>
        <w:spacing w:after="0" w:line="204" w:lineRule="auto"/>
        <w:ind w:firstLine="567"/>
        <w:jc w:val="center"/>
        <w:rPr>
          <w:rFonts w:ascii="Verdana" w:hAnsi="Verdana" w:cs="Arial"/>
          <w:b/>
          <w:sz w:val="20"/>
          <w:szCs w:val="20"/>
        </w:rPr>
      </w:pPr>
      <w:r w:rsidRPr="00F4619B">
        <w:rPr>
          <w:rFonts w:ascii="Verdana" w:hAnsi="Verdana" w:cs="Arial"/>
          <w:b/>
          <w:sz w:val="20"/>
          <w:szCs w:val="20"/>
        </w:rPr>
        <w:t>ПОЛЕЗНЫЕ СОВЕТЫ МИД РОССИИ</w:t>
      </w:r>
    </w:p>
    <w:p w:rsidR="00F4619B" w:rsidRPr="00F4619B" w:rsidRDefault="00F4619B" w:rsidP="00F4619B">
      <w:pPr>
        <w:spacing w:after="0" w:line="204" w:lineRule="auto"/>
        <w:ind w:firstLine="567"/>
        <w:jc w:val="center"/>
        <w:rPr>
          <w:rFonts w:ascii="Verdana" w:hAnsi="Verdana" w:cs="Arial"/>
          <w:b/>
          <w:sz w:val="20"/>
          <w:szCs w:val="20"/>
        </w:rPr>
      </w:pPr>
      <w:r w:rsidRPr="00F4619B">
        <w:rPr>
          <w:rFonts w:ascii="Verdana" w:hAnsi="Verdana" w:cs="Arial"/>
          <w:b/>
          <w:sz w:val="20"/>
          <w:szCs w:val="20"/>
        </w:rPr>
        <w:t>РОССИЙСКИМ ГРАЖДАНАМ, ВЫЕЗЖАЮЩИМ ЗА РУБЕЖ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b/>
          <w:sz w:val="20"/>
          <w:szCs w:val="20"/>
        </w:rPr>
      </w:pP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b/>
          <w:sz w:val="20"/>
          <w:szCs w:val="20"/>
        </w:rPr>
      </w:pPr>
      <w:r w:rsidRPr="00F4619B">
        <w:rPr>
          <w:rFonts w:ascii="Verdana" w:hAnsi="Verdana" w:cs="Arial"/>
          <w:b/>
          <w:sz w:val="20"/>
          <w:szCs w:val="20"/>
        </w:rPr>
        <w:t xml:space="preserve">Подготовка к поездке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Отправляясь за границу, помните, что вы можете оказаться в незнакомом для себя окружении – в стране с другим климатом, иными нормами поведения в общественных местах, требованиями к внешнему виду, непривычной едой, особенным графиком работы организаций и учреждений. Поэтому следует заранее ознакомиться с особенностями, характерными для государства, которое планируете посетить. Это поможет вам правильно подготовиться к поездке, взять с собой необходимые вещи. Не лишним будет почитать отзывы других людей о пребывании в конкретной стране, городе или гостинице.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Не поленитесь перед отъездом проверить документы (паспорт, визу, билеты, страховку и т.п.), сделать их копии. Сообщите родственникам или друзьям о своей поездке, оставьте им копию турпутевки и паспорта. Могут пригодиться телефоны посольства и ближайшего консульского учреждения Российской Федерации в предполагаемой стране пребывания.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Нельзя забывать о необходимости соблюдать и уважать местные законы, традиции и обычаи. Некоторые безобидные на первый взгляд действия, высказывания или даже жесты в той или иной ситуации могут быть неприемлемыми в стране, куда вы приехали, и впоследствии омрачить или полностью испортить путешествие. Находясь за рубежом, как, впрочем, и у себя на родине, никогда не забывайте о разумной осторожности и осмотрительности.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Отправляясь в страны, где не редки чрезвычайные ситуации природного характера (землетрясения, цунами, наводнения и т.п.) или в государства с нестабильной общественно-политической обстановкой, следует заблаговременно изучить правила поведения в экстремальной обстановке.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Заранее узнайте о том, как нужно действовать в случае утраты паспорта, при дорожно-транспортном происшествии, нападении или краже, задержании или аресте, а также о том, как не стать жертвой торговли людьми.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Имейте в виду, что дипломатические представительства и консульские учреждения Российской Федерации за рубежом по заявлениям российских граждан принимают необходимые меры по защите их прав и законных интересов, но не могут уберечь от всех неприятностей, которые случаются во время заграничных путешествий.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b/>
          <w:sz w:val="20"/>
          <w:szCs w:val="20"/>
        </w:rPr>
      </w:pPr>
      <w:r w:rsidRPr="00F4619B">
        <w:rPr>
          <w:rFonts w:ascii="Verdana" w:hAnsi="Verdana" w:cs="Arial"/>
          <w:b/>
          <w:sz w:val="20"/>
          <w:szCs w:val="20"/>
        </w:rPr>
        <w:t xml:space="preserve">Оформление документов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Заблаговременно проверьте, все ли необходимые документы подготовлены надлежащим образом.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Для выезда из России за рубеж требуется оформить заграничный паспорт. Выезд с «внутренним» паспортом возможен лишь в Белоруссию, Казахстан, Киргизию, Таджикистан и на Украину. Тщательно проверьте правильность всех внесенных в паспорт сведений (фамилия, имя, отчество, дата рождения, пол, дата выдачи и срок действия паспорта, сведения о детях, включая их фотографии). Даже незначительные ошибки в персональных данных могут сделать невозможным пересечение границы. Законы и правила многих иностранных государств предусматривают, что срок действия паспорта должен заканчиваться не ранее, чем через шесть месяцев после въезда в страну.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Во время пребывания за границей храните паспорт в надежном месте (например, в сейфе гостиницы), не отдавайте его никому в качестве залога. Если во время поездки паспорт будет утрачен, необходимо обратиться в российское дипломатическое представительство или консульское учреждение за свидетельством на въезд (возвращение) в Российскую Федерацию.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Билеты должны быть выписаны на то же имя, которое указано в паспорте. Проверьте правильность указанных в них сведений (даты, маршрут). Рекомендуется сделать несколько копий билетов, страниц паспорта (как заграничного, так и внутреннего) с личными данными и имеющимися в нем отметками, водительского удостоверения, кредитных карт, турпутевки, приглашений, страхового полиса. Возьмите с собой фотографии, как свои, так сопровождающих членов семьи. Они пригодятся, например, в случае утери загранпаспорта. Хранить копии документов следует отдельно от их оригиналов.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Узнайте заранее, требуется ли виза в страну назначения. За детальной информацией о порядке получения визы рекомендуем обратиться в дипломатические представительства или консульские учреждения соответствующих иностранных государств. Если вы следуете транзитом через территорию других государств, то уточните, требуется ли для такой поездки транзитная виза.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Особое внимание уделите оформлению медицинской страховки. Наличие полиса медицинского страхования, действительного на весь срок пребывания за границей, является обязательным условием для получения гражданами России виз и въезда на территорию ряда иностранных государств (например, стран Шенгенской зоны). Для въезда в некоторые страны даже в рамках безвизового режима (например, в Израиль) также нужен страховой полис.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Рекомендуется оформить медицинскую страховку в любом случае, даже если она не требуется для получения визы или въезда в страну. Отсутствие страховки может обернуться крупными расходами при наступлении страхового случая. Оформляя страховой полис, подробно узнайте, какие медицинские услуги вам обязаны предоставить в стране пребывания при наступлении страхового случая, также какова процедура их получения и оплаты (иногда нужно оплатить визит к врачу самостоятельно, затем на основании чеков и квитанций потраченные денежные средства возвращаются через страховую компанию).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Имейте в виду, что дешевый полис может не предусматривать страхового покрытия, достаточного для репатриации. Помните, что страховые компании чаще всего не признают страховым случаем получение травм в состоянии алкогольного опьянения или при занятиях экстремальными видами спорта, хронические заболевания. В таких случаях покрывать финансовые издержки по лечению и возвращению на родину придется самостоятельно.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lastRenderedPageBreak/>
        <w:t xml:space="preserve">Обратите внимание, что возможности российских дипломатических представительств и консульских учреждений по оказанию содействия при наступлении страхового случая предельно ограничены. В соответствии с действующим законодательством они наделены следующими полномочиями: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- при наступлении страхового случая по просьбе пострадавшего гражданина Российской Федерации информируют о случившемся его родственников и соответствующую страховую организацию через МИД России;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- при оформлении документов, необходимых страховой организации, должностное лицо российского загранучреждения по просьбе пострадавшего гражданина или его родственников вступает в качестве их представителя в сношения с уполномоченными страховых организаций в стране пребывания и другими лицами, связанными с наступлением или ликвидацией последствий страхового случая;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- по письменному обращению страховой организации российское загранучреждение истребует в стране пребывания в соответствии с ее законодательством необходимые медицинские и иные документы, служащие защите интересов гражданина Российской Федерации, пострадавшего на территории иностранного государства.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b/>
          <w:sz w:val="20"/>
          <w:szCs w:val="20"/>
        </w:rPr>
      </w:pP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b/>
          <w:sz w:val="20"/>
          <w:szCs w:val="20"/>
        </w:rPr>
      </w:pPr>
      <w:r w:rsidRPr="00F4619B">
        <w:rPr>
          <w:rFonts w:ascii="Verdana" w:hAnsi="Verdana" w:cs="Arial"/>
          <w:b/>
          <w:sz w:val="20"/>
          <w:szCs w:val="20"/>
        </w:rPr>
        <w:t xml:space="preserve">Региональные особенности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Принимая решение оправиться в иностранное государство, помните, что существующие в нем общественно-политическая обстановка, климатические условия, законы и обычаи, особенности поведения могут не совпадать с вашими представлениями об условиях идеального отдыха.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Во многих странах жестко ограничено курение в общественных местах, ресторанах и барах, предусмотрен высокий штраф за выброс любого мусора в не предназначенных для этого местах.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В условиях жаркого климата, способствующего возникновению опасных инфекционных заболеваний, необходимо строго соблюдать санитарно-гигиенические меры предосторожности. Настоятельно рекомендуется мыть фрукты и овощи мылом-антисептиком, употреблять воду, молоко и сок из фабрично закупоренных бутылок. Опасность для вашего здоровья могут представлять некипяченая вода и свежевыжатые соки; овощные и фруктовые салаты; мороженое; кондитерские изделия с фруктовой начинкой; пищевой лед.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Следует иметь в виду, что во многих мусульманских странах нормы поведения определяются законами шариата, которые строго регламентируют взаимоотношения мужчин и женщин, запрещают употребление алкоголя. Не забывайте о необходимости воздерживаться от приема пищи в общественных местах в светлое время суток во время Рамазана (месяц поста). Захватите с собой в поездку «строгий» гардероб (например, в Иране женщины должны появляться во всех общественных местах в платке, в ряде государств им запрещается появляться на людях в открытых одеждах).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Российским гражданам за границей следует уважать образ жизни местного населения, быть терпеливыми, не грубить, не повышать голоса, не проявлять высокомерия и пренебрежения к местной культуре, не допускать оскорбительных высказываний по отношению к руководителям страны пребывания.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b/>
          <w:sz w:val="20"/>
          <w:szCs w:val="20"/>
        </w:rPr>
      </w:pPr>
      <w:r w:rsidRPr="00F4619B">
        <w:rPr>
          <w:rFonts w:ascii="Verdana" w:hAnsi="Verdana" w:cs="Arial"/>
          <w:b/>
          <w:sz w:val="20"/>
          <w:szCs w:val="20"/>
        </w:rPr>
        <w:t xml:space="preserve">Как избежать нежелательных инцидентов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Собирая чемоданы в поездку, учтите, что многие вещи могут быть запрещены к авиаперевозке, а для ручной клади действуют особые правила, которые лучше заранее уточнить в авиакомпании. Не теряйте талоны на сданный вами багаж, они понадобятся в случае его утраты.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Имейте в виду, что, пересекая границу, вы столкнетесь с рядом формальностей при прохождении пограничного и таможенного контроля. Не забудьте заполнить таможенную декларацию, если это необходимо. Наиболее распространенные нарушения таможенных правил – несоблюдение запрета (или количественных ограничений) на ввоз и вывоз товаров, недостоверное или неполное декларирование провозимых через границу вещей. За такие нарушения может быть предусмотрен штраф, конфискация товаров или другие санкции.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При пересечении границы следует воздержаться от выполнения просьб случайных людей пронести через пункты досмотра чужие вещи под предлогом перевеса багажа и т.п., а также не принимать (в том числе за вознаграждение) от незнакомых лиц для последующей передачи письма, посылки, багаж и другие предметы, которые могут быть использованы в качестве тайников для незаконного перемещения наркотических средств, взрывных устройств, отравляющих веществ и возбудителей опасных болезней.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По прибытии в гостиницу особое внимание нужно уделить внутренним правилам проживания и правилам пожарной безопасности. Изучите расположение входов-выходов, лифтов, лестниц. Документы, деньги и ценные вещи в номере гостиницы оставлять не рекомендуется, надежнее хранить их в сейфе. Целесообразно всегда иметь при себе визитную карточку гостиницы.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Посещая крупные торговые центры или места массового скопления людей, принимайте меры предосторожности и следите за сохранностью личных вещей и документов. Денежные средства разложите по разным карманам. В магазинах выбранный товар до оплаты следует держать в предназначенной для покупок корзине или тележке, а товарные чеки рекомендуется сохранять вплоть до прибытия к месту проживания (встречаются факты проверки покупателей уже после их выхода из торговых комплексов).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Совершая пешие прогулки, выбирайте людные места, берите с собой карту города. В случае если кто-то поблизости начинает вести себя вызывающе либо совершает хулиганские действия, следует покинуть это место. Воздерживайтесь от приема алкогольных, прохладительных напитков и сигарет, предлагаемых незнакомыми людьми. Их целью может быть совершение противоправных действий.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Если вы взяли напрокат автомобиль, тщательно проверьте наличие и правильность оформления всех документов, особенно страховки, чтобы в случае аварии не понести крупных расходов по возмещению ущерба. При поездке на автомобиле не забывайте брать карту местности. Запомните номер вашего автомобиля. Двери блокируйте, а окна, если это необходимо, открывайте лишь частично. Выходя </w:t>
      </w:r>
      <w:r w:rsidRPr="00F4619B">
        <w:rPr>
          <w:rFonts w:ascii="Verdana" w:hAnsi="Verdana" w:cs="Arial"/>
          <w:sz w:val="20"/>
          <w:szCs w:val="20"/>
        </w:rPr>
        <w:lastRenderedPageBreak/>
        <w:t xml:space="preserve">из автомашины даже на короткое время, запирайте ее. На многорядных шоссе лучше держаться ближе к центру дороги. Не рекомендуется подвозить незнакомых людей, особенно в непосредственной близости от таможенных и контрольно-пропускных пунктов на границе.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b/>
          <w:sz w:val="20"/>
          <w:szCs w:val="20"/>
        </w:rPr>
      </w:pPr>
      <w:r w:rsidRPr="00F4619B">
        <w:rPr>
          <w:rFonts w:ascii="Verdana" w:hAnsi="Verdana" w:cs="Arial"/>
          <w:b/>
          <w:sz w:val="20"/>
          <w:szCs w:val="20"/>
        </w:rPr>
        <w:t xml:space="preserve">Постановка на учет в консульском учреждении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Рекомендуем гражданам, планирующим выезд за пределы Российской Федерации, вне зависимости от цели и срока пребывания за рубежом встать на учет в дипломатическом представительстве или консульском учреждении.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Постановка российских граждан на учет в загранучреждении является добровольной процедурой и заключается в фиксировании консульскими должностными лицами предоставляемых гражданами своих контактных данных, которые в соответствии с законом используются в целях обеспечения прав, интересов и безопасности самих граждан. В частности, в случае возникновения в иностранном государстве какой-либо чрезвычайной ситуации сведения о месте пребывания гражданина, пусть даже кратковременного, о способах экстренной связи с ним или с его родственниками могут иметь решающее значение.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b/>
          <w:sz w:val="20"/>
          <w:szCs w:val="20"/>
        </w:rPr>
      </w:pPr>
      <w:r w:rsidRPr="00F4619B">
        <w:rPr>
          <w:rFonts w:ascii="Verdana" w:hAnsi="Verdana" w:cs="Arial"/>
          <w:b/>
          <w:sz w:val="20"/>
          <w:szCs w:val="20"/>
        </w:rPr>
        <w:t xml:space="preserve">Если утрачен загранпаспорт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В случае утраты паспорта за пределами Российской Федерации, необходимо незамедлительно обратиться в российское дипломатическое представительство или консульское учреждение в государстве пребывания для получения свидетельства на въезд (возвращение) в Российскую Федерацию. Если российское загранучреждение расположено далеко от вашего местонахождения, рекомендуем предварительно связаться с его сотрудниками по телефону и получить дополнительные разъяснения относительно требуемых документов.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Для получения свидетельства необходимо представить: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- заявление о выдаче свидетельства (бланк можно получить в российском загранучреждении);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- две фотографии (размером 35 x 45 мм);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- внутренний паспорт (при наличии) или письменные заявления не менее двух граждан Российской Федерации, подтверждающих личность заявителя и наличие у него российского гражданства (заверяются в загранучреждении).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В целях подтверждения своей личности заявитель может представить и иные документы: водительское удостоверение, служебное удостоверение с фотографией и др. В этом случаем загранучреждением проводится дополнительная проверка сведений о заявителе.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b/>
          <w:sz w:val="20"/>
          <w:szCs w:val="20"/>
        </w:rPr>
      </w:pPr>
      <w:r w:rsidRPr="00F4619B">
        <w:rPr>
          <w:rFonts w:ascii="Verdana" w:hAnsi="Verdana" w:cs="Arial"/>
          <w:b/>
          <w:sz w:val="20"/>
          <w:szCs w:val="20"/>
        </w:rPr>
        <w:t xml:space="preserve">Действия при дорожно-транспортном происшествии, нападении или краже, задержании правоохранительными органами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Часто несчастные случаи с российскими гражданами за рубежом связаны с использованием автотранспорта. Поэтому необходимо проявлять повышенное внимание как в случае управления автомобилем, так и при выборе транспорта, предоставляемого для перевозки туристов. При дорожно-транспортном происшествии необходимо прежде всего вызвать скорую (если кто-то пострадал и требуется медицинская помощь), дождаться полицию (транспортную полицию). Рекомендуется настаивать на составлении протокола на месте происшествия. Иногда для определения причины аварии и степени вины каждой стороны требуется проведение дополнительного расследования.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Если в отношении вас совершена кража или нападение, прежде всего нужно сообщить о случившемся в правоохранительные органы для возможного раскрытия преступления по горячим следам и проведения расследования. Необходимо составить протокол, в случае кражи - с указанием списка пропавших вещей и их примерной стоимости. Рекомендуется также сообщить о случившемся сопровождающему группы, если таковой имеется, или представителю туркомпании.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В случае задержания или ареста не оказывайте сопротивления, так как это может усугубить положение и спровоцировать сотрудников правоохранительных органов на применение физической силы или даже оружия. Не рекомендуется объясняться с представителями правоохранительных органов, а также подписывать какие-либо протоколы и иные документы на иностранном языке в отсутствии переводчика или адвоката, так как такие показания по законодательству ряда стран могут быть положены в основу обвинения в совершении преступления.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Вы вправе требовать предоставления возможности связаться с ближайшим российским дипломатическим представительством или консульским учреждением либо направления ему письменного уведомления о факте инцидента. Конкретная помощь российских консульских учреждений может заключаться в оказании содействия в установлении контактов с родственниками или друзьями задержанного, контроле за соблюдением процессуальных норм, в том числе с точки зрения соответствия их местному законодательству и международному праву, поиске адвокатов, выяснении всех обстоятельств дела.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b/>
          <w:sz w:val="20"/>
          <w:szCs w:val="20"/>
        </w:rPr>
      </w:pPr>
      <w:r w:rsidRPr="00F4619B">
        <w:rPr>
          <w:rFonts w:ascii="Verdana" w:hAnsi="Verdana" w:cs="Arial"/>
          <w:b/>
          <w:sz w:val="20"/>
          <w:szCs w:val="20"/>
        </w:rPr>
        <w:t xml:space="preserve">Рекомендации по действиям в чрезвычайных ситуациях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Если вы попали в зону чрезвычайной ситуации (террористическая атака, стихийное бедствие), по возможности, незамедлительно сообщите в посольство или консульство Российской Федерации о себе, своих близких, знакомых людях. Если не известны телефоны российского консульства в данном регионе, рекомендуем сообщить о себе представителю турфирмы или родственниками.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b/>
          <w:sz w:val="20"/>
          <w:szCs w:val="20"/>
        </w:rPr>
        <w:t>Если вас захватили в заложники или похитили</w:t>
      </w:r>
      <w:r w:rsidRPr="00F4619B">
        <w:rPr>
          <w:rFonts w:ascii="Verdana" w:hAnsi="Verdana" w:cs="Arial"/>
          <w:sz w:val="20"/>
          <w:szCs w:val="20"/>
        </w:rPr>
        <w:t xml:space="preserve">, не следует оказывать сопротивление. Рекомендуется выполнять первоначальные приказы террористов. Они могут оказаться людьми с неустойчивой психикой и повести себя непредсказуемо. Если вы почувствовали себя плохо, стоит попробовать попросить вызвать врача или принести нужные лекарства. Постарайтесь установить хоть какой-то контакт с террористами. По возможности, отмечайте для себя, как они выглядят, каковы их </w:t>
      </w:r>
      <w:r w:rsidRPr="00F4619B">
        <w:rPr>
          <w:rFonts w:ascii="Verdana" w:hAnsi="Verdana" w:cs="Arial"/>
          <w:sz w:val="20"/>
          <w:szCs w:val="20"/>
        </w:rPr>
        <w:lastRenderedPageBreak/>
        <w:t xml:space="preserve">привычки, как похитители разговаривают и с кем общаются. Следует запоминать также все передвижения, включая время в движении, направление, пройденный путь, скорость, какие-либо ориентиры вдоль дороги, знаки и такие звуки как звон колоколов, голоса, шум стройки, железной дороги, трамвая и т.д. Стремление «угодить» зачастую неправильно воспринимается террористами и затрудняет вызволение жертв. Если террористы принуждают заложника сделать письменное или устное (в аудио- либо видеозаписи) обращение к властям с изложением их требований, делать это можно только в той форме и объеме, на которых настаивают похитители. При этом следует избегать собственных заявлений и оценок, поскольку это может усугубить положение захваченного.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При проведении специальной операции по освобождению заложника рекомендуется лечь на пол, не двигаться, пока не будут получены соответствующие указания от сотрудников спецназа; ни при каких условиях не пытаться помогать спецназу в своем освобождении; исходить из того, что спецназ будет относиться к заложнику как к возможному террористу, пока не будет установлена его личность; оставаться законопослушным и терпимым к действиям спецназа, даже если в ходе операции к заложнику будут применены меры физического воздействия (например, надеты наручники или связаны руки). Сразу после освобождения желательно не давать комментариев средствам массовой информации до тех пор, пока не будет проведена беседа с официальным российским представителем, и от него не будут получены соответствующие рекомендации.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Одним из самых разрушительных </w:t>
      </w:r>
      <w:r w:rsidRPr="00F4619B">
        <w:rPr>
          <w:rFonts w:ascii="Verdana" w:hAnsi="Verdana" w:cs="Arial"/>
          <w:b/>
          <w:sz w:val="20"/>
          <w:szCs w:val="20"/>
        </w:rPr>
        <w:t>стихийных бедствий</w:t>
      </w:r>
      <w:r w:rsidRPr="00F4619B">
        <w:rPr>
          <w:rFonts w:ascii="Verdana" w:hAnsi="Verdana" w:cs="Arial"/>
          <w:sz w:val="20"/>
          <w:szCs w:val="20"/>
        </w:rPr>
        <w:t xml:space="preserve"> является землетрясение. Наиболее опасные места находятся вблизи т.н. мировых поясов землетрясений, которые расположены на тихоокеанском побережье Северной и Южной Америки; на восточном побережье Японии; в центральной части Тихого океана; по южной кромке Гималаев; в странах Карибского региона; в Новой Зеландии; в Греции, Турции, Италии, Средиземноморье и Центральной Атлантике. Большинство несчастных случаев – результат обрушения зданий и других объектов. Землетрясения могут вызвать оползни и гигантские океанские волны цунами (сейсмические морские волны), которые в состоянии причинить огромный ущерб.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Начальный момент землетрясения может ощущаться по-разному. Иногда перед землетрясением появляется свечение над возвышенностями, могут происходить нарушения в работе радио, телевидения, электронных приборов, самопроизвольное свечение люминесцентных ламп. Порой, за несколько секунд до землетрясения, под землей возникает сильный нарастающий гул, после которого происходит первый толчок. В других случаях, непосредственно перед толчком, могут возникнуть более слабые колебания, при которых начинает дребезжать посуда, раскачиваются подвешенные предметы. Затем возникает первый толчок, который может продолжаться от нескольких секунд до 1-1,5 минут.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Во время землетрясения не следует выбегать из здания, так как падающие обломки и разрушающиеся стены становятся основной причиной многих жертв. Необходимо дождаться окончания землетрясения, после чего можно покинуть здание. Ни в коем случае не пытайтесь выбраться из здания с помощью лифта, который может застрять или упасть в шахту. Безопасным местом могут быть проемы внутренних дверей и углы комнат. Необходимо отойти дальше от окон и внешних стен, а также громоздкой мебели. Если здание невысокое и не сейсмостойкое, например, кирпичный дом и имеется возможность немедленно покинуть его, то в этом случае необходимо осторожно и быстро выйти из здания и отбежать от него на безопасное расстояние. Не следует приближаться к линиям электропередач. Если вы находитесь в автомобиле, необходимо остановиться как можно дальше от высоких зданий и других сооружений и не начинать движения до прекращения землетрясения.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После землетрясения постарайтесь действовать следующим образом. Если землетрясение произошло ночью, вместо спичек или зажигалки лучше воспользоваться электрическим фонариком. Если это невозможно, то прежде чем использовать спички или зажигалки, убедитесь в отсутствии запаха газа, бензина и других воспламеняющихся и взрывоопасных веществ. В противном случае может произойти взрыв или возгорание. Рекомендуется перекрыть газ, воду и выключить электричество. Если имеются незначительные очаги возгорания, попытайтесь их локализовать своими силами. Если потушить пожар самостоятельно невозможно, следует вывести детей, а также раненых людей из зоны пожара в безопасное место. Нельзя прикасаться к оголенным проводам и соприкасающимся с ними металлическим и мокрым предметам. При обнаружении просыпавшихся или пролитых взрывоопасных и ядовитых веществ следует предупредить о них окружающих. По возможности включите радиоприемник для получения информации о масштабах катастрофы, предпринимаемых мерах по ликвидации ее последствий.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b/>
          <w:sz w:val="20"/>
          <w:szCs w:val="20"/>
        </w:rPr>
      </w:pPr>
      <w:r w:rsidRPr="00F4619B">
        <w:rPr>
          <w:rFonts w:ascii="Verdana" w:hAnsi="Verdana" w:cs="Arial"/>
          <w:b/>
          <w:sz w:val="20"/>
          <w:szCs w:val="20"/>
        </w:rPr>
        <w:t xml:space="preserve">Как не стать жертвой торговли людьми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По данным международных экспертов, ежегодно тысячи граждан стран СНГ, а также Центральной и Восточной Европы, выезжая за границу с различными целями, либо вовлекаются в незаконную трудовую деятельность обманным путем, либо похищаются и подвергаются различным формам эксплуатации. Преступные группы обычно используют для поиска потенциальных жертв подставные компании, чаще всего с помощью газетных объявлений о выгодной работе. Они могут скрываться под вывеской вполне законных организаций: агентств моды, бюро путешествий, центров по трудоустройству, международных служб знакомств и т.п.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При поиске работы за рубежом не соглашайтесь на предложения нелегальной подработки. В случае если вы будете работать нелегально, то не сможете получить достойную оплату труда, реализовать положенные социальные гарантии (например, оказание медицинской помощи при необходимости) и станете полностью зависимы от вашего работодателя. Внимательно изучите предложение работодателя и проверьте правильность оформления документов на работу.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Перед тем, как подписать договор, убедитесь, что все пункты ясны. В случае сомнений обратитесь к независимому юристу за консультацией. При выезде с целью трудоустройства убедитесь, что имеющийся у вас тип визы предусматривает возможность занятия трудовой деятельностью. В подавляющем большинстве случаев виза для временного пребывания иностранцев не дает права на </w:t>
      </w:r>
      <w:r w:rsidRPr="00F4619B">
        <w:rPr>
          <w:rFonts w:ascii="Verdana" w:hAnsi="Verdana" w:cs="Arial"/>
          <w:sz w:val="20"/>
          <w:szCs w:val="20"/>
        </w:rPr>
        <w:lastRenderedPageBreak/>
        <w:t xml:space="preserve">работу. Особо следует подчеркнуть, что, как правило, разрешение на работу нужно оформлять до отъезда, обратившись в консульское учреждение соответствующего государства. Не следует доверять обещаниям, что можно въехать в страну по туристической визе, а все необходимые формальности будут улажены по прибытии в страну. Если вы будете работать, не оформив надлежащим образом документы, например, разрешение на работу, это будет нарушением законодательства страны пребывания, за которое могут оштрафовать, выслать из страны и закрыть въезд на длительный срок.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Российским гражданам, выезжающим за границу для заключения брака и/или проживания с супругом-иностранцем, рекомендуем заранее ознакомиться с особенностями правового положения иностранцев в государстве пребывания. Следует иметь в виду, что в отдельных государствах права и обязанности супругов-иностранцев регламентируются законодательством отлично от российского права. Особое внимание необходимо уделить вопросам правового статуса детей, родившихся в браках с иностранцами, в том числе порядку приобретения ими российского гражданства, а также тому, как местное законодательство определяет права родителей и детей в случае развода.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Во время пребывания за границей ни в коем случае не отдавайте паспорт на хранение работодателю либо лицу, с которым предполагается заключить брак. Преступники могут использовать ваши документы в целях шантажа и ограничения свободы передвижения. Возьмите денежные средства на покрытие транспортных расходов по возвращению домой, или приобретите билет в оба конца. Известите о дате отъезда семью и друзей и оставьте свой адрес и телефон за границей. По прибытии на место свяжитесь со своими близкими в России и, по возможности продолжайте поддерживать с ними регулярные контакты по почте, телефону или с помощью Интернета.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b/>
          <w:sz w:val="20"/>
          <w:szCs w:val="20"/>
        </w:rPr>
      </w:pPr>
      <w:r w:rsidRPr="00F4619B">
        <w:rPr>
          <w:rFonts w:ascii="Verdana" w:hAnsi="Verdana" w:cs="Arial"/>
          <w:b/>
          <w:sz w:val="20"/>
          <w:szCs w:val="20"/>
        </w:rPr>
        <w:t xml:space="preserve">Полномочия российских загранучреждений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При обращении в российское загранучреждение следует иметь в виду, что его полномочия строго регламентированы законодательством Российской Федерации и страны пребывания, а также международными соглашениями. Далеко не все проблемы, которые возникают у российских граждан за границей, консул может решить.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Например, если вас не устраивает гостиничный сервис, нет смысла звонить с жалобой в консульство, поскольку в его функции рассмотрение таких вопросов не входит. Если же во время во время пребывания за границей утрачен загранпаспорт, то именно российское загранучреждение поможет в оформлении временного документа, удостоверяющего личность - свидетельства на въезд (возвращение) в Российскую Федерацию.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В ряде ситуаций, например, при судебном разбирательстве, осуществляемом компетентными органами иностранного государства, в гораздо большей степени, чем консульское содействие, потребуется помощь квалифицированного адвоката, а консул может помочь вам в его выборе.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В отношении граждан, пребывающих за рубежом, дипломатические представительства и консульские учреждения Российской Федерации могут совершать следующие консульские действия: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- информировать о законах и обычаях страны пребывания, особенностях правового положения иностранцев; рекомендовать, куда обратиться за дополнительными сведениями по интересующим вас вопросам;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- осуществлять добровольный учет граждан России, находящихся за рубежом;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- принимать необходимые меры по обеспечению безопасности российских граждан при чрезвычайных ситуациях;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- совершать нотариальные действия;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- оформлять заграничный паспорт и свидетельство на въезд (возвращение) в Российскую Федерацию);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- регистрировать акты гражданского состояния (в случаях, предусмотренных российским законодательством, законами страны пребывания и международными договорами Российской Федерации);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- выдавать российские визы для иностранных граждан и лиц без гражданства);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- рассматривать вопросы гражданства в отношении проживающих за границей российских граждан;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- осуществлять консульскую легализацию иностранных официальных документов, предназначенных для использования в России;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- истребовать документы, касающиеся прав и интересов граждан;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- принимать меры по охране прав и законных интересов граждан Российской Федерации, над которыми требуется установить опеку или попечительство;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- принимать меры в области санитарной, фитосанитарной и ветеринарной защиты;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- принимать меры по охране прав и законных интересов граждан Российской Федерации, находящихся под арестом, заключенных в тюрьму, взятых под стражу либо задержанных (по их просьбе);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- незамедлительно обращаться в компетентные органы государства пребывания за содействием в розыске пропавших без вести граждан Российской Федерации;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- оказывать содействие российским гражданам в реализации их избирательных прав при проведении выборов в федеральные органы государственной власти и права на участие в референдуме Российской Федерации.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В соответствии с действующим законодательством российские загранучреждения не могут совершать следующие действия: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- оплачивать расходов за услуги врачей, адвокатов, проживание в гостинице и т.д.;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- оказывать услуги по резервированию мест в гостинице и на транспортных средствах;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- предоставлять в долг денежные средства;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- оформлять российским гражданам вид на жительство или продлевать визу в стране пребывания, получать для них визы в третьи страны.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Следует также помнить, что за совершение консульских действий в соответствии с законодательством Российской Федерации взимаются консульские сборы.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b/>
          <w:sz w:val="20"/>
          <w:szCs w:val="20"/>
        </w:rPr>
      </w:pPr>
      <w:r w:rsidRPr="00F4619B">
        <w:rPr>
          <w:rFonts w:ascii="Verdana" w:hAnsi="Verdana" w:cs="Arial"/>
          <w:b/>
          <w:sz w:val="20"/>
          <w:szCs w:val="20"/>
        </w:rPr>
        <w:lastRenderedPageBreak/>
        <w:t xml:space="preserve">Помощь в возвращении в Российскую Федерацию гражданам, оказавшимся в иностранном государстве без средств к существованию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 xml:space="preserve">В соответствии с постановлением Правительства Российской Федерации от 31.05.2010 г. № 370 российские загранучреждения могут оказать помощь в возвращении в Россию гражданам Российской Федерации, оказавшимся на территории иностранного государства без средств к существованию, то есть в исключительных случаях. Под исключительными случаями понимаются ситуации, при которых возвращение в Россию граждан будет способствовать устранению непосредственной угрозы их жизни. 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i/>
          <w:sz w:val="20"/>
          <w:szCs w:val="20"/>
        </w:rPr>
      </w:pPr>
      <w:r w:rsidRPr="00F4619B">
        <w:rPr>
          <w:rFonts w:ascii="Verdana" w:hAnsi="Verdana" w:cs="Arial"/>
          <w:sz w:val="20"/>
          <w:szCs w:val="20"/>
        </w:rPr>
        <w:t>Решение о предоставлении помощи принимает комиссия, действующая на постоянной основе в каждом загранучреждении. Помощь предоставляется на безвозмездной основе. Она выделяется только в форме оплаты расходов на проживание в гостинице, приобретение билетов, продуктов питания и предметов первой необходимости согласно установленным нормам. Оказание помощи в форме передачи российскому гражданину наличных денежных средств не допускается.</w:t>
      </w:r>
    </w:p>
    <w:p w:rsidR="00F4619B" w:rsidRPr="00F4619B" w:rsidRDefault="00F4619B" w:rsidP="00F4619B">
      <w:pPr>
        <w:spacing w:after="0" w:line="204" w:lineRule="auto"/>
        <w:ind w:firstLine="567"/>
        <w:jc w:val="both"/>
        <w:rPr>
          <w:rFonts w:ascii="Verdana" w:hAnsi="Verdana" w:cs="Arial"/>
          <w:i/>
          <w:sz w:val="20"/>
          <w:szCs w:val="20"/>
        </w:rPr>
      </w:pPr>
    </w:p>
    <w:p w:rsidR="00F4619B" w:rsidRPr="00F4619B" w:rsidRDefault="00F4619B" w:rsidP="00F4619B">
      <w:pPr>
        <w:spacing w:after="0" w:line="204" w:lineRule="auto"/>
        <w:ind w:firstLine="567"/>
        <w:jc w:val="right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b/>
          <w:sz w:val="20"/>
          <w:szCs w:val="20"/>
        </w:rPr>
        <w:t>Размещено на сайте МИД России</w:t>
      </w:r>
      <w:r w:rsidRPr="00F4619B">
        <w:rPr>
          <w:rFonts w:ascii="Verdana" w:hAnsi="Verdana" w:cs="Arial"/>
          <w:sz w:val="20"/>
          <w:szCs w:val="20"/>
        </w:rPr>
        <w:t xml:space="preserve"> </w:t>
      </w:r>
      <w:r w:rsidRPr="00F4619B">
        <w:rPr>
          <w:rFonts w:ascii="Verdana" w:hAnsi="Verdana" w:cs="Arial"/>
          <w:color w:val="0070C0"/>
          <w:sz w:val="20"/>
          <w:szCs w:val="20"/>
          <w:u w:val="single"/>
        </w:rPr>
        <w:t>http://www.mid.ru/</w:t>
      </w:r>
      <w:r w:rsidRPr="00F4619B">
        <w:rPr>
          <w:rFonts w:ascii="Verdana" w:hAnsi="Verdana" w:cs="Arial"/>
          <w:sz w:val="20"/>
          <w:szCs w:val="20"/>
        </w:rPr>
        <w:t xml:space="preserve"> </w:t>
      </w:r>
    </w:p>
    <w:p w:rsidR="00F4619B" w:rsidRPr="00F4619B" w:rsidRDefault="00F4619B" w:rsidP="00F4619B">
      <w:pPr>
        <w:spacing w:after="0" w:line="204" w:lineRule="auto"/>
        <w:ind w:firstLine="567"/>
        <w:jc w:val="right"/>
        <w:rPr>
          <w:rFonts w:ascii="Verdana" w:hAnsi="Verdana" w:cs="Arial"/>
          <w:sz w:val="20"/>
          <w:szCs w:val="20"/>
        </w:rPr>
      </w:pPr>
      <w:r w:rsidRPr="00F4619B">
        <w:rPr>
          <w:rFonts w:ascii="Verdana" w:hAnsi="Verdana" w:cs="Arial"/>
          <w:b/>
          <w:sz w:val="20"/>
          <w:szCs w:val="20"/>
        </w:rPr>
        <w:t xml:space="preserve">в рубрике Информация для граждан, выезжающих за рубеж </w:t>
      </w:r>
      <w:r w:rsidRPr="00F4619B">
        <w:rPr>
          <w:rFonts w:ascii="Verdana" w:hAnsi="Verdana" w:cs="Arial"/>
          <w:color w:val="0070C0"/>
          <w:sz w:val="20"/>
          <w:szCs w:val="20"/>
          <w:u w:val="single"/>
        </w:rPr>
        <w:t>(http://www.mid.ru/bdomp/dks.nsf/advinf/3DFF88F2C13B8776C325703100289957)</w:t>
      </w:r>
    </w:p>
    <w:p w:rsidR="00F4619B" w:rsidRPr="00F4619B" w:rsidRDefault="00F4619B" w:rsidP="00F4619B">
      <w:pPr>
        <w:spacing w:after="0" w:line="204" w:lineRule="auto"/>
        <w:ind w:firstLine="567"/>
        <w:jc w:val="right"/>
        <w:rPr>
          <w:rFonts w:ascii="Verdana" w:hAnsi="Verdana" w:cs="Arial"/>
          <w:i/>
          <w:sz w:val="20"/>
          <w:szCs w:val="20"/>
        </w:rPr>
      </w:pPr>
      <w:r w:rsidRPr="00F4619B">
        <w:rPr>
          <w:rFonts w:ascii="Verdana" w:hAnsi="Verdana" w:cs="Arial"/>
          <w:i/>
          <w:sz w:val="20"/>
          <w:szCs w:val="20"/>
        </w:rPr>
        <w:t>07.08.2013 года</w:t>
      </w:r>
    </w:p>
    <w:p w:rsidR="00F4619B" w:rsidRPr="00F4619B" w:rsidRDefault="00F4619B" w:rsidP="00F4619B">
      <w:pPr>
        <w:spacing w:after="120" w:line="204" w:lineRule="auto"/>
        <w:ind w:firstLine="567"/>
        <w:jc w:val="both"/>
        <w:rPr>
          <w:rFonts w:ascii="Verdana" w:hAnsi="Verdana" w:cs="Arial"/>
          <w:sz w:val="20"/>
          <w:szCs w:val="20"/>
        </w:rPr>
      </w:pPr>
      <w:bookmarkStart w:id="0" w:name="_GoBack"/>
      <w:bookmarkEnd w:id="0"/>
    </w:p>
    <w:p w:rsidR="003B4A3A" w:rsidRPr="00F4619B" w:rsidRDefault="003B4A3A">
      <w:pPr>
        <w:rPr>
          <w:rFonts w:ascii="Verdana" w:hAnsi="Verdana"/>
          <w:sz w:val="20"/>
          <w:szCs w:val="20"/>
        </w:rPr>
      </w:pPr>
    </w:p>
    <w:p w:rsidR="00F4619B" w:rsidRPr="00F4619B" w:rsidRDefault="00F4619B">
      <w:pPr>
        <w:rPr>
          <w:rFonts w:ascii="Verdana" w:hAnsi="Verdana"/>
          <w:sz w:val="20"/>
          <w:szCs w:val="20"/>
        </w:rPr>
      </w:pPr>
    </w:p>
    <w:sectPr w:rsidR="00F4619B" w:rsidRPr="00F4619B" w:rsidSect="00F4619B">
      <w:headerReference w:type="even" r:id="rId7"/>
      <w:headerReference w:type="default" r:id="rId8"/>
      <w:footerReference w:type="even" r:id="rId9"/>
      <w:footerReference w:type="default" r:id="rId10"/>
      <w:pgSz w:w="11905" w:h="16837" w:code="9"/>
      <w:pgMar w:top="567" w:right="284" w:bottom="567" w:left="567" w:header="567" w:footer="284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E8C" w:rsidRDefault="00DE4E8C" w:rsidP="00F4619B">
      <w:pPr>
        <w:spacing w:after="0" w:line="240" w:lineRule="auto"/>
      </w:pPr>
      <w:r>
        <w:separator/>
      </w:r>
    </w:p>
  </w:endnote>
  <w:endnote w:type="continuationSeparator" w:id="0">
    <w:p w:rsidR="00DE4E8C" w:rsidRDefault="00DE4E8C" w:rsidP="00F46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42">
    <w:altName w:val="Times New Roman"/>
    <w:charset w:val="CC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86E" w:rsidRDefault="00DE4E8C" w:rsidP="002630AF">
    <w:pPr>
      <w:pStyle w:val="a3"/>
      <w:framePr w:wrap="around" w:vAnchor="text" w:hAnchor="margin" w:xAlign="right" w:y="1"/>
      <w:rPr>
        <w:rStyle w:val="a5"/>
        <w:rFonts w:hint="eastAsia"/>
      </w:rPr>
    </w:pPr>
    <w:r>
      <w:rPr>
        <w:rStyle w:val="a5"/>
        <w:rFonts w:hint="eastAsia"/>
      </w:rPr>
      <w:fldChar w:fldCharType="begin"/>
    </w:r>
    <w:r>
      <w:rPr>
        <w:rStyle w:val="a5"/>
        <w:rFonts w:hint="eastAsia"/>
      </w:rPr>
      <w:instrText xml:space="preserve">PAGE  </w:instrText>
    </w:r>
    <w:r>
      <w:rPr>
        <w:rStyle w:val="a5"/>
        <w:rFonts w:hint="eastAsia"/>
      </w:rPr>
      <w:fldChar w:fldCharType="end"/>
    </w:r>
  </w:p>
  <w:p w:rsidR="0038086E" w:rsidRDefault="00DE4E8C" w:rsidP="00B47985">
    <w:pPr>
      <w:pStyle w:val="a3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86E" w:rsidRPr="00B47985" w:rsidRDefault="00DE4E8C" w:rsidP="00B47985">
    <w:pPr>
      <w:pStyle w:val="a3"/>
      <w:framePr w:h="301" w:hRule="exact" w:wrap="around" w:vAnchor="text" w:hAnchor="margin" w:xAlign="right" w:y="2"/>
      <w:rPr>
        <w:rStyle w:val="a5"/>
        <w:rFonts w:ascii="Arial" w:hAnsi="Arial" w:cs="Arial"/>
        <w:b/>
        <w:sz w:val="18"/>
        <w:szCs w:val="18"/>
      </w:rPr>
    </w:pPr>
    <w:r w:rsidRPr="00B47985">
      <w:rPr>
        <w:rStyle w:val="a5"/>
        <w:rFonts w:ascii="Arial" w:hAnsi="Arial" w:cs="Arial"/>
        <w:b/>
        <w:sz w:val="18"/>
        <w:szCs w:val="18"/>
      </w:rPr>
      <w:fldChar w:fldCharType="begin"/>
    </w:r>
    <w:r w:rsidRPr="00B47985">
      <w:rPr>
        <w:rStyle w:val="a5"/>
        <w:rFonts w:ascii="Arial" w:hAnsi="Arial" w:cs="Arial"/>
        <w:b/>
        <w:sz w:val="18"/>
        <w:szCs w:val="18"/>
      </w:rPr>
      <w:instrText xml:space="preserve">PAGE  </w:instrText>
    </w:r>
    <w:r w:rsidRPr="00B47985">
      <w:rPr>
        <w:rStyle w:val="a5"/>
        <w:rFonts w:ascii="Arial" w:hAnsi="Arial" w:cs="Arial"/>
        <w:b/>
        <w:sz w:val="18"/>
        <w:szCs w:val="18"/>
      </w:rPr>
      <w:fldChar w:fldCharType="separate"/>
    </w:r>
    <w:r w:rsidR="00F4619B">
      <w:rPr>
        <w:rStyle w:val="a5"/>
        <w:rFonts w:ascii="Arial" w:hAnsi="Arial" w:cs="Arial"/>
        <w:b/>
        <w:noProof/>
        <w:sz w:val="18"/>
        <w:szCs w:val="18"/>
      </w:rPr>
      <w:t>1</w:t>
    </w:r>
    <w:r w:rsidRPr="00B47985">
      <w:rPr>
        <w:rStyle w:val="a5"/>
        <w:rFonts w:ascii="Arial" w:hAnsi="Arial" w:cs="Arial"/>
        <w:b/>
        <w:sz w:val="18"/>
        <w:szCs w:val="18"/>
      </w:rPr>
      <w:fldChar w:fldCharType="end"/>
    </w:r>
  </w:p>
  <w:p w:rsidR="0038086E" w:rsidRDefault="00DE4E8C" w:rsidP="00B47985">
    <w:pPr>
      <w:pStyle w:val="a3"/>
      <w:ind w:right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E8C" w:rsidRDefault="00DE4E8C" w:rsidP="00F4619B">
      <w:pPr>
        <w:spacing w:after="0" w:line="240" w:lineRule="auto"/>
      </w:pPr>
      <w:r>
        <w:separator/>
      </w:r>
    </w:p>
  </w:footnote>
  <w:footnote w:type="continuationSeparator" w:id="0">
    <w:p w:rsidR="00DE4E8C" w:rsidRDefault="00DE4E8C" w:rsidP="00F46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86E" w:rsidRDefault="00DE4E8C" w:rsidP="00CF7961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8086E" w:rsidRDefault="00DE4E8C" w:rsidP="00BC16C1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86E" w:rsidRDefault="00DE4E8C" w:rsidP="00BC16C1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19B"/>
    <w:rsid w:val="003B4A3A"/>
    <w:rsid w:val="00DE4E8C"/>
    <w:rsid w:val="00F4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321B158-4964-46CB-A928-245E783F3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19B"/>
    <w:pPr>
      <w:suppressAutoHyphens/>
      <w:spacing w:after="200" w:line="276" w:lineRule="auto"/>
    </w:pPr>
    <w:rPr>
      <w:rFonts w:ascii="Calibri" w:eastAsia="Arial Unicode MS" w:hAnsi="Calibri" w:cs="font242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4619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F4619B"/>
    <w:rPr>
      <w:rFonts w:ascii="Calibri" w:eastAsia="Arial Unicode MS" w:hAnsi="Calibri" w:cs="font242"/>
      <w:kern w:val="1"/>
      <w:lang w:eastAsia="ar-SA"/>
    </w:rPr>
  </w:style>
  <w:style w:type="character" w:styleId="a5">
    <w:name w:val="page number"/>
    <w:basedOn w:val="a0"/>
    <w:rsid w:val="00F4619B"/>
  </w:style>
  <w:style w:type="paragraph" w:styleId="a6">
    <w:name w:val="header"/>
    <w:basedOn w:val="a"/>
    <w:link w:val="a7"/>
    <w:uiPriority w:val="99"/>
    <w:rsid w:val="00F4619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4619B"/>
    <w:rPr>
      <w:rFonts w:ascii="Calibri" w:eastAsia="Arial Unicode MS" w:hAnsi="Calibri" w:cs="font242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1DE79-B4A6-4101-99E0-7F6D3DBC8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4410</Words>
  <Characters>25143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Прядка</dc:creator>
  <cp:keywords/>
  <dc:description/>
  <cp:lastModifiedBy>Татьяна Прядка</cp:lastModifiedBy>
  <cp:revision>1</cp:revision>
  <dcterms:created xsi:type="dcterms:W3CDTF">2014-12-16T07:38:00Z</dcterms:created>
  <dcterms:modified xsi:type="dcterms:W3CDTF">2014-12-16T07:45:00Z</dcterms:modified>
</cp:coreProperties>
</file>